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41206E">
            <w:pPr>
              <w:pStyle w:val="afe"/>
              <w:tabs>
                <w:tab w:val="clear" w:pos="1980"/>
              </w:tabs>
              <w:ind w:left="0" w:hanging="3"/>
              <w:jc w:val="left"/>
              <w:rPr>
                <w:szCs w:val="24"/>
              </w:rPr>
            </w:pPr>
            <w:r w:rsidRPr="00EE49A3">
              <w:t xml:space="preserve">Цена договора </w:t>
            </w:r>
          </w:p>
        </w:tc>
        <w:tc>
          <w:tcPr>
            <w:tcW w:w="1842" w:type="dxa"/>
            <w:tcBorders>
              <w:top w:val="single" w:sz="4" w:space="0" w:color="auto"/>
              <w:left w:val="single" w:sz="4" w:space="0" w:color="auto"/>
              <w:right w:val="single" w:sz="4" w:space="0" w:color="auto"/>
            </w:tcBorders>
          </w:tcPr>
          <w:p w:rsidR="007825DD" w:rsidRPr="00446992" w:rsidRDefault="000F72A4" w:rsidP="00620157">
            <w:pPr>
              <w:pStyle w:val="afe"/>
              <w:ind w:left="34" w:firstLine="0"/>
              <w:jc w:val="center"/>
              <w:rPr>
                <w:szCs w:val="24"/>
              </w:rPr>
            </w:pPr>
            <w:r w:rsidRPr="00446992">
              <w:rPr>
                <w:szCs w:val="24"/>
              </w:rPr>
              <w:t>9</w:t>
            </w:r>
            <w:r w:rsidR="00451C40">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451C40"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w:t>
      </w:r>
      <w:bookmarkStart w:id="2" w:name="_GoBack"/>
      <w:bookmarkEnd w:id="2"/>
      <w:r w:rsidR="00957C5A" w:rsidRPr="00957C5A">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41206E">
            <w:pPr>
              <w:pStyle w:val="aff2"/>
              <w:spacing w:before="0" w:beforeAutospacing="0" w:after="0" w:afterAutospacing="0"/>
              <w:ind w:hanging="3"/>
            </w:pPr>
            <w:r w:rsidRPr="00EE49A3">
              <w:t xml:space="preserve">Цена 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41206E">
            <w:pPr>
              <w:jc w:val="both"/>
            </w:pPr>
            <w:r w:rsidRPr="00EE49A3">
              <w:t>Оценивается предложение цены договора,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41206E">
        <w:t>Цена 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405372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EA19F0" w:rsidRDefault="00446992" w:rsidP="00957C5A">
      <w:pPr>
        <w:ind w:firstLine="709"/>
        <w:jc w:val="both"/>
      </w:pPr>
      <w:r w:rsidRPr="0029432A">
        <w:t xml:space="preserve">Наличие в заявке участника закупки </w:t>
      </w:r>
      <w:r w:rsidR="0023130A" w:rsidRPr="0029432A">
        <w:t>условий оплаты</w:t>
      </w:r>
      <w:r w:rsidR="0029432A" w:rsidRPr="0029432A">
        <w:t xml:space="preserve">: </w:t>
      </w:r>
    </w:p>
    <w:p w:rsidR="00B068CB" w:rsidRDefault="00957C5A" w:rsidP="00B068CB">
      <w:pPr>
        <w:ind w:firstLine="709"/>
        <w:jc w:val="both"/>
        <w:rPr>
          <w:lang w:eastAsia="ar-SA"/>
        </w:rPr>
      </w:pPr>
      <w:r>
        <w:t>«</w:t>
      </w:r>
      <w:r w:rsidR="00B068CB">
        <w:rPr>
          <w:lang w:eastAsia="ar-SA"/>
        </w:rPr>
        <w:t>Основной платеж 90% (девяносто процентов) от цены Договора - Заказчик-застройщик оплачивает в течение 90 (девяноста) календарных дней с момента сдачи части выполненных работ по Договору на основании:</w:t>
      </w:r>
    </w:p>
    <w:p w:rsidR="00B068CB" w:rsidRDefault="00B068CB" w:rsidP="00B068CB">
      <w:pPr>
        <w:ind w:firstLine="709"/>
        <w:jc w:val="both"/>
        <w:rPr>
          <w:lang w:eastAsia="ar-SA"/>
        </w:rPr>
      </w:pPr>
      <w:r>
        <w:rPr>
          <w:lang w:eastAsia="ar-SA"/>
        </w:rPr>
        <w:t>•</w:t>
      </w:r>
      <w:r>
        <w:rPr>
          <w:lang w:eastAsia="ar-SA"/>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B068CB" w:rsidRDefault="00B068CB" w:rsidP="00B068CB">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B068CB" w:rsidRDefault="00B068CB" w:rsidP="00B068CB">
      <w:pPr>
        <w:ind w:firstLine="709"/>
        <w:jc w:val="both"/>
        <w:rPr>
          <w:lang w:eastAsia="ar-SA"/>
        </w:rPr>
      </w:pPr>
      <w:r>
        <w:rPr>
          <w:lang w:eastAsia="ar-SA"/>
        </w:rPr>
        <w:t>•</w:t>
      </w:r>
      <w:r>
        <w:rPr>
          <w:lang w:eastAsia="ar-SA"/>
        </w:rPr>
        <w:tab/>
        <w:t>устранения выявленных недостатков работ;</w:t>
      </w:r>
    </w:p>
    <w:p w:rsidR="00B068CB" w:rsidRDefault="00B068CB" w:rsidP="00B068CB">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B068CB" w:rsidRDefault="00B068CB" w:rsidP="00B068CB">
      <w:pPr>
        <w:ind w:firstLine="709"/>
        <w:jc w:val="both"/>
        <w:rPr>
          <w:lang w:eastAsia="ar-SA"/>
        </w:rPr>
      </w:pPr>
      <w:r>
        <w:rPr>
          <w:lang w:eastAsia="ar-SA"/>
        </w:rPr>
        <w:t>2.3.2. Окончательный расчёт за выполненные Работы по Заказу Заказчик-застройщик оплачивает 10% (десять процентов) цены Заказа, в том числе НДС 18 %, в течение 90 (девяноста) календарных дней на основании:</w:t>
      </w:r>
    </w:p>
    <w:p w:rsidR="00B068CB" w:rsidRDefault="00B068CB" w:rsidP="00B068CB">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B068CB" w:rsidRDefault="00B068CB" w:rsidP="00B068CB">
      <w:pPr>
        <w:ind w:firstLine="709"/>
        <w:jc w:val="both"/>
        <w:rPr>
          <w:lang w:eastAsia="ar-SA"/>
        </w:rPr>
      </w:pPr>
      <w:r>
        <w:rPr>
          <w:lang w:eastAsia="ar-SA"/>
        </w:rPr>
        <w:t>•</w:t>
      </w:r>
      <w:r>
        <w:rPr>
          <w:lang w:eastAsia="ar-SA"/>
        </w:rPr>
        <w:tab/>
        <w:t>подписанного и утвержденного Акта КС-14;</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446992" w:rsidRDefault="00B068CB" w:rsidP="00B068CB">
      <w:pPr>
        <w:ind w:firstLine="709"/>
        <w:jc w:val="both"/>
        <w:rPr>
          <w:b/>
        </w:rPr>
      </w:pPr>
      <w:r>
        <w:rPr>
          <w:lang w:eastAsia="ar-SA"/>
        </w:rPr>
        <w:t>•</w:t>
      </w:r>
      <w:r>
        <w:rPr>
          <w:lang w:eastAsia="ar-SA"/>
        </w:rPr>
        <w:tab/>
        <w:t>полученного Заказчиком-застройщиком счета-фактуры Подрядчика</w:t>
      </w:r>
      <w:r w:rsidR="00957C5A">
        <w:rPr>
          <w:lang w:eastAsia="ar-SA"/>
        </w:rPr>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B068CB" w:rsidRDefault="00957C5A" w:rsidP="00B068CB">
      <w:pPr>
        <w:ind w:firstLine="709"/>
        <w:jc w:val="both"/>
        <w:rPr>
          <w:lang w:eastAsia="ar-SA"/>
        </w:rPr>
      </w:pPr>
      <w:r>
        <w:t>«</w:t>
      </w:r>
      <w:r w:rsidR="00B068CB">
        <w:rPr>
          <w:lang w:eastAsia="ar-SA"/>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B068CB" w:rsidRDefault="00B068CB" w:rsidP="00B068CB">
      <w:pPr>
        <w:ind w:firstLine="709"/>
        <w:jc w:val="both"/>
        <w:rPr>
          <w:lang w:eastAsia="ar-SA"/>
        </w:rPr>
      </w:pPr>
      <w:r>
        <w:rPr>
          <w:lang w:eastAsia="ar-SA"/>
        </w:rPr>
        <w:t>•</w:t>
      </w:r>
      <w:r>
        <w:rPr>
          <w:lang w:eastAsia="ar-SA"/>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w:t>
      </w:r>
      <w:r>
        <w:rPr>
          <w:lang w:eastAsia="ar-SA"/>
        </w:rPr>
        <w:lastRenderedPageBreak/>
        <w:t>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B068CB" w:rsidRDefault="00B068CB" w:rsidP="00B068CB">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B068CB" w:rsidRDefault="00B068CB" w:rsidP="00B068CB">
      <w:pPr>
        <w:ind w:firstLine="709"/>
        <w:jc w:val="both"/>
        <w:rPr>
          <w:lang w:eastAsia="ar-SA"/>
        </w:rPr>
      </w:pPr>
      <w:r>
        <w:rPr>
          <w:lang w:eastAsia="ar-SA"/>
        </w:rPr>
        <w:t>•</w:t>
      </w:r>
      <w:r>
        <w:rPr>
          <w:lang w:eastAsia="ar-SA"/>
        </w:rPr>
        <w:tab/>
        <w:t>устранения выявленных недостатков работ;</w:t>
      </w:r>
    </w:p>
    <w:p w:rsidR="00B068CB" w:rsidRDefault="00B068CB" w:rsidP="00B068CB">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B068CB" w:rsidRDefault="00B068CB" w:rsidP="00B068CB">
      <w:pPr>
        <w:ind w:firstLine="709"/>
        <w:jc w:val="both"/>
        <w:rPr>
          <w:lang w:eastAsia="ar-SA"/>
        </w:rPr>
      </w:pPr>
      <w:r>
        <w:rPr>
          <w:lang w:eastAsia="ar-SA"/>
        </w:rPr>
        <w:t>2.3.2. 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B068CB" w:rsidRDefault="00B068CB" w:rsidP="00B068CB">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B068CB" w:rsidRDefault="00B068CB" w:rsidP="00B068CB">
      <w:pPr>
        <w:ind w:firstLine="709"/>
        <w:jc w:val="both"/>
        <w:rPr>
          <w:lang w:eastAsia="ar-SA"/>
        </w:rPr>
      </w:pPr>
      <w:r>
        <w:rPr>
          <w:lang w:eastAsia="ar-SA"/>
        </w:rPr>
        <w:t>•</w:t>
      </w:r>
      <w:r>
        <w:rPr>
          <w:lang w:eastAsia="ar-SA"/>
        </w:rPr>
        <w:tab/>
        <w:t>подписанного и утвержденного Акта КС-14;</w:t>
      </w:r>
    </w:p>
    <w:p w:rsidR="00B068CB" w:rsidRDefault="00B068CB" w:rsidP="00B068CB">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23130A" w:rsidRDefault="00B068CB" w:rsidP="00B068CB">
      <w:pPr>
        <w:ind w:firstLine="709"/>
        <w:jc w:val="both"/>
      </w:pPr>
      <w:r>
        <w:rPr>
          <w:lang w:eastAsia="ar-SA"/>
        </w:rPr>
        <w:t>•</w:t>
      </w:r>
      <w:r>
        <w:rPr>
          <w:lang w:eastAsia="ar-SA"/>
        </w:rPr>
        <w:tab/>
        <w:t>полученного Заказчиком-застройщиком счета-фактуры Подрядчика.</w:t>
      </w:r>
      <w:r w:rsidR="00957C5A">
        <w:rPr>
          <w:lang w:eastAsia="ar-SA"/>
        </w:rPr>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D6D" w:rsidRDefault="00503D6D">
      <w:r>
        <w:separator/>
      </w:r>
    </w:p>
  </w:endnote>
  <w:endnote w:type="continuationSeparator" w:id="0">
    <w:p w:rsidR="00503D6D" w:rsidRDefault="00503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D6D" w:rsidRDefault="00503D6D">
      <w:r>
        <w:separator/>
      </w:r>
    </w:p>
  </w:footnote>
  <w:footnote w:type="continuationSeparator" w:id="0">
    <w:p w:rsidR="00503D6D" w:rsidRDefault="00503D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E3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E3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F50F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386"/>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4D1"/>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50FA"/>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206E"/>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1C4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3D6D"/>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C7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2858"/>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68CB"/>
    <w:rsid w:val="00B109A7"/>
    <w:rsid w:val="00B11D63"/>
    <w:rsid w:val="00B20AC9"/>
    <w:rsid w:val="00B226E5"/>
    <w:rsid w:val="00B23C09"/>
    <w:rsid w:val="00B25DB0"/>
    <w:rsid w:val="00B262CD"/>
    <w:rsid w:val="00B300E6"/>
    <w:rsid w:val="00B327ED"/>
    <w:rsid w:val="00B34F34"/>
    <w:rsid w:val="00B36B0D"/>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01B"/>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1DD5"/>
    <w:rsid w:val="00BE36E2"/>
    <w:rsid w:val="00BE5BEC"/>
    <w:rsid w:val="00BF1E34"/>
    <w:rsid w:val="00BF200E"/>
    <w:rsid w:val="00BF58A7"/>
    <w:rsid w:val="00BF7A72"/>
    <w:rsid w:val="00C07091"/>
    <w:rsid w:val="00C072FB"/>
    <w:rsid w:val="00C106EE"/>
    <w:rsid w:val="00C12243"/>
    <w:rsid w:val="00C139F8"/>
    <w:rsid w:val="00C1638C"/>
    <w:rsid w:val="00C245D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E7BA4"/>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3235"/>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D19852-1EF1-40F3-B1C2-DCDA5E58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EA8A5-FD5E-49CB-BD24-267779DB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932</Words>
  <Characters>5314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14</cp:revision>
  <cp:lastPrinted>2015-10-27T06:40:00Z</cp:lastPrinted>
  <dcterms:created xsi:type="dcterms:W3CDTF">2016-01-29T05:26:00Z</dcterms:created>
  <dcterms:modified xsi:type="dcterms:W3CDTF">2016-08-30T04:16:00Z</dcterms:modified>
</cp:coreProperties>
</file>